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6F9" w:rsidRPr="00BC4012" w:rsidRDefault="006D76F9" w:rsidP="006D76F9">
      <w:pPr>
        <w:ind w:left="540" w:right="410"/>
        <w:rPr>
          <w:b/>
        </w:rPr>
      </w:pPr>
      <w:r w:rsidRPr="00BC4012">
        <w:rPr>
          <w:b/>
        </w:rPr>
        <w:t>City Sample Letter</w:t>
      </w:r>
    </w:p>
    <w:p w:rsidR="006D76F9" w:rsidRPr="00BC4012" w:rsidRDefault="006D76F9" w:rsidP="006D76F9">
      <w:pPr>
        <w:ind w:left="540" w:right="410"/>
        <w:rPr>
          <w:b/>
        </w:rPr>
      </w:pPr>
    </w:p>
    <w:p w:rsidR="006D76F9" w:rsidRPr="00BC4012" w:rsidRDefault="006D76F9" w:rsidP="006D76F9">
      <w:pPr>
        <w:ind w:left="540" w:right="410"/>
      </w:pPr>
    </w:p>
    <w:p w:rsidR="006D76F9" w:rsidRPr="00BC4012" w:rsidRDefault="006D76F9" w:rsidP="006D76F9">
      <w:pPr>
        <w:ind w:left="540" w:right="410"/>
      </w:pPr>
      <w:r w:rsidRPr="00BC4012">
        <w:rPr>
          <w:highlight w:val="yellow"/>
        </w:rPr>
        <w:t>Date XX,</w:t>
      </w:r>
      <w:r w:rsidRPr="00BC4012">
        <w:t xml:space="preserve"> 201</w:t>
      </w:r>
      <w:r w:rsidR="00843352">
        <w:t>5</w:t>
      </w:r>
    </w:p>
    <w:p w:rsidR="006D76F9" w:rsidRPr="00BC4012" w:rsidRDefault="006D76F9" w:rsidP="006D76F9">
      <w:pPr>
        <w:ind w:left="540" w:right="410"/>
      </w:pPr>
    </w:p>
    <w:p w:rsidR="006D76F9" w:rsidRPr="00BC4012" w:rsidRDefault="006D76F9" w:rsidP="006D76F9">
      <w:pPr>
        <w:ind w:left="540" w:right="410"/>
      </w:pPr>
    </w:p>
    <w:p w:rsidR="006D76F9" w:rsidRPr="00BC4012" w:rsidRDefault="006D76F9" w:rsidP="006D76F9">
      <w:pPr>
        <w:ind w:left="540" w:right="410"/>
      </w:pPr>
      <w:r w:rsidRPr="00BC4012">
        <w:t>The Honorable Assembly Member Kristin Olsen</w:t>
      </w:r>
    </w:p>
    <w:p w:rsidR="00843352" w:rsidRPr="005F5E40" w:rsidRDefault="00843352" w:rsidP="00843352">
      <w:pPr>
        <w:ind w:left="540" w:right="410"/>
        <w:rPr>
          <w:sz w:val="22"/>
          <w:szCs w:val="22"/>
        </w:rPr>
      </w:pPr>
      <w:r w:rsidRPr="005F5E40">
        <w:rPr>
          <w:sz w:val="22"/>
          <w:szCs w:val="22"/>
        </w:rPr>
        <w:t>Assembly Republican Leader</w:t>
      </w:r>
    </w:p>
    <w:p w:rsidR="00843352" w:rsidRPr="005F5E40" w:rsidRDefault="00843352" w:rsidP="00843352">
      <w:pPr>
        <w:ind w:left="540" w:right="410"/>
        <w:rPr>
          <w:sz w:val="22"/>
          <w:szCs w:val="22"/>
        </w:rPr>
      </w:pPr>
      <w:r w:rsidRPr="005F5E40">
        <w:rPr>
          <w:sz w:val="22"/>
          <w:szCs w:val="22"/>
        </w:rPr>
        <w:t>State Capitol, Room 3104</w:t>
      </w:r>
    </w:p>
    <w:p w:rsidR="006D76F9" w:rsidRPr="00BC4012" w:rsidRDefault="006D76F9" w:rsidP="006D76F9">
      <w:pPr>
        <w:ind w:left="540" w:right="410"/>
      </w:pPr>
      <w:r w:rsidRPr="00BC4012">
        <w:t>Sacramento, CA 95814</w:t>
      </w:r>
    </w:p>
    <w:p w:rsidR="006D76F9" w:rsidRPr="00BC4012" w:rsidRDefault="006D76F9" w:rsidP="006D76F9">
      <w:pPr>
        <w:ind w:left="540" w:right="410"/>
      </w:pPr>
    </w:p>
    <w:p w:rsidR="006D76F9" w:rsidRPr="00BC4012" w:rsidRDefault="006D76F9" w:rsidP="006D76F9">
      <w:pPr>
        <w:ind w:left="540" w:right="410"/>
      </w:pPr>
      <w:r w:rsidRPr="00BC4012">
        <w:t xml:space="preserve">RE: </w:t>
      </w:r>
      <w:r w:rsidRPr="00BC4012">
        <w:rPr>
          <w:u w:val="single"/>
        </w:rPr>
        <w:t xml:space="preserve">ACA </w:t>
      </w:r>
      <w:r w:rsidR="00843352">
        <w:rPr>
          <w:u w:val="single"/>
        </w:rPr>
        <w:t>1</w:t>
      </w:r>
      <w:r w:rsidRPr="00BC4012">
        <w:rPr>
          <w:u w:val="single"/>
        </w:rPr>
        <w:t xml:space="preserve"> (Olsen) Legislative Transparency</w:t>
      </w:r>
      <w:r w:rsidRPr="00BC4012">
        <w:t xml:space="preserve"> </w:t>
      </w:r>
    </w:p>
    <w:p w:rsidR="006D76F9" w:rsidRPr="00BC4012" w:rsidRDefault="006D76F9" w:rsidP="006D76F9">
      <w:pPr>
        <w:ind w:left="540" w:right="410"/>
        <w:rPr>
          <w:b/>
        </w:rPr>
      </w:pPr>
      <w:r w:rsidRPr="00BC4012">
        <w:tab/>
        <w:t xml:space="preserve">    </w:t>
      </w:r>
      <w:r w:rsidRPr="00BC4012">
        <w:rPr>
          <w:b/>
        </w:rPr>
        <w:t>NOTICE OF SUPPORT</w:t>
      </w:r>
    </w:p>
    <w:p w:rsidR="006D76F9" w:rsidRPr="00BC4012" w:rsidRDefault="006D76F9" w:rsidP="006D76F9">
      <w:pPr>
        <w:ind w:left="540" w:right="410"/>
        <w:rPr>
          <w:b/>
        </w:rPr>
      </w:pPr>
    </w:p>
    <w:p w:rsidR="006D76F9" w:rsidRPr="00BC4012" w:rsidRDefault="006D76F9" w:rsidP="006D76F9">
      <w:pPr>
        <w:ind w:left="540" w:right="410"/>
      </w:pPr>
      <w:r w:rsidRPr="00BC4012">
        <w:t xml:space="preserve">The City </w:t>
      </w:r>
      <w:r w:rsidRPr="00BC4012">
        <w:rPr>
          <w:highlight w:val="yellow"/>
        </w:rPr>
        <w:t>of _____________is</w:t>
      </w:r>
      <w:r w:rsidRPr="00BC4012">
        <w:t xml:space="preserve"> pleased to advise you of our support of your </w:t>
      </w:r>
      <w:r w:rsidRPr="00BC4012">
        <w:rPr>
          <w:u w:val="single"/>
        </w:rPr>
        <w:t xml:space="preserve">ACA </w:t>
      </w:r>
      <w:r w:rsidR="00843352">
        <w:rPr>
          <w:u w:val="single"/>
        </w:rPr>
        <w:t>1</w:t>
      </w:r>
      <w:bookmarkStart w:id="0" w:name="_GoBack"/>
      <w:bookmarkEnd w:id="0"/>
      <w:r w:rsidRPr="00BC4012">
        <w:rPr>
          <w:u w:val="single"/>
        </w:rPr>
        <w:t xml:space="preserve"> (Olsen</w:t>
      </w:r>
      <w:r w:rsidRPr="00BC4012">
        <w:t>).  These measures, introduced in identical form, would enhance public access to the Legislature by requiring a bill to be in print and available on the Internet for at least 72 hours prior to a vote on its final passage in either house of the Legislature.</w:t>
      </w:r>
    </w:p>
    <w:p w:rsidR="006D76F9" w:rsidRPr="00BC4012" w:rsidRDefault="006D76F9" w:rsidP="006D76F9">
      <w:pPr>
        <w:ind w:left="540" w:right="410"/>
      </w:pPr>
    </w:p>
    <w:p w:rsidR="006D76F9" w:rsidRPr="00BC4012" w:rsidRDefault="00BC4012" w:rsidP="006D76F9">
      <w:pPr>
        <w:ind w:left="540" w:right="410"/>
      </w:pPr>
      <w:r>
        <w:t>W</w:t>
      </w:r>
      <w:r w:rsidRPr="00BC4012">
        <w:t>hether at the state or local level</w:t>
      </w:r>
      <w:r>
        <w:t>, t</w:t>
      </w:r>
      <w:r w:rsidR="006D76F9" w:rsidRPr="00BC4012">
        <w:t>ransparency in government is vital to the success of democratic institutions</w:t>
      </w:r>
      <w:r>
        <w:t xml:space="preserve">.  </w:t>
      </w:r>
      <w:r w:rsidR="006D76F9" w:rsidRPr="00BC4012">
        <w:t xml:space="preserve">In addition to local transparency practices, local governments are required to adhere to minimum transparency requirements of the Brown Act.  </w:t>
      </w:r>
    </w:p>
    <w:p w:rsidR="006D76F9" w:rsidRPr="00BC4012" w:rsidRDefault="006D76F9" w:rsidP="006D76F9">
      <w:pPr>
        <w:ind w:left="540" w:right="410"/>
      </w:pPr>
    </w:p>
    <w:p w:rsidR="006D76F9" w:rsidRPr="00BC4012" w:rsidRDefault="006D76F9" w:rsidP="006D76F9">
      <w:pPr>
        <w:ind w:left="540" w:right="410"/>
      </w:pPr>
      <w:r w:rsidRPr="00BC4012">
        <w:t xml:space="preserve">While most actions of the Legislature are transparent, there are times when measures are hastily written or rewritten then voted on with little or no opportunity for the public to read and digest the legislation and communicate with their legislators.  </w:t>
      </w:r>
    </w:p>
    <w:p w:rsidR="006D76F9" w:rsidRPr="00BC4012" w:rsidRDefault="006D76F9" w:rsidP="006D76F9">
      <w:pPr>
        <w:ind w:left="540" w:right="410"/>
      </w:pPr>
    </w:p>
    <w:p w:rsidR="006D76F9" w:rsidRPr="00BC4012" w:rsidRDefault="006D76F9" w:rsidP="006D76F9">
      <w:pPr>
        <w:pStyle w:val="Default"/>
        <w:ind w:left="540" w:right="410"/>
      </w:pPr>
      <w:r w:rsidRPr="00BC4012">
        <w:t xml:space="preserve">Requiring legislation to be in print and available on the Internet for at least 72 hours, except as narrowly provided for true emergencies declared by the Governor, will ensure a minimum level of public transparency for legislative actions.   Given the size of our state, the diversity of its population and the potential of legislation to have widespread impact, such transparency is essential for the proper functioning of representative government.  Moreover, this accommodation can be provided without unduly interfering with the conduct of legislative business.  </w:t>
      </w:r>
    </w:p>
    <w:p w:rsidR="00BC4012" w:rsidRPr="00BC4012" w:rsidRDefault="00BC4012" w:rsidP="006D76F9">
      <w:pPr>
        <w:pStyle w:val="Default"/>
        <w:ind w:left="540" w:right="410"/>
      </w:pPr>
    </w:p>
    <w:p w:rsidR="00BC4012" w:rsidRPr="00BC4012" w:rsidRDefault="00BC4012" w:rsidP="006D76F9">
      <w:pPr>
        <w:pStyle w:val="Default"/>
        <w:ind w:left="540" w:right="410"/>
      </w:pPr>
      <w:r w:rsidRPr="00BC4012">
        <w:t xml:space="preserve">For these reasons, the City </w:t>
      </w:r>
      <w:r w:rsidRPr="00BC4012">
        <w:rPr>
          <w:highlight w:val="yellow"/>
        </w:rPr>
        <w:t>of ___________</w:t>
      </w:r>
      <w:r>
        <w:t xml:space="preserve"> supports this legislation.</w:t>
      </w:r>
    </w:p>
    <w:p w:rsidR="006D76F9" w:rsidRPr="00BC4012" w:rsidRDefault="006D76F9" w:rsidP="006D76F9">
      <w:pPr>
        <w:ind w:left="540" w:right="410"/>
      </w:pPr>
    </w:p>
    <w:p w:rsidR="006D76F9" w:rsidRPr="00BC4012" w:rsidRDefault="006D76F9" w:rsidP="006D76F9">
      <w:pPr>
        <w:ind w:left="540" w:right="410"/>
      </w:pPr>
      <w:r w:rsidRPr="00BC4012">
        <w:t>Sincerely,</w:t>
      </w:r>
    </w:p>
    <w:p w:rsidR="006D76F9" w:rsidRPr="00BC4012" w:rsidRDefault="006D76F9" w:rsidP="006D76F9">
      <w:pPr>
        <w:ind w:left="540" w:right="410"/>
      </w:pPr>
    </w:p>
    <w:p w:rsidR="00BC4012" w:rsidRDefault="00BC4012" w:rsidP="006D76F9">
      <w:pPr>
        <w:ind w:left="540" w:right="410"/>
      </w:pPr>
    </w:p>
    <w:p w:rsidR="00BC4012" w:rsidRPr="00BC4012" w:rsidRDefault="00BC4012" w:rsidP="006D76F9">
      <w:pPr>
        <w:ind w:left="540" w:right="410"/>
        <w:rPr>
          <w:highlight w:val="yellow"/>
        </w:rPr>
      </w:pPr>
      <w:r w:rsidRPr="00BC4012">
        <w:rPr>
          <w:highlight w:val="yellow"/>
        </w:rPr>
        <w:t>City Official</w:t>
      </w:r>
    </w:p>
    <w:p w:rsidR="006D76F9" w:rsidRPr="00BC4012" w:rsidRDefault="00BC4012" w:rsidP="006D76F9">
      <w:pPr>
        <w:ind w:left="540" w:right="410"/>
      </w:pPr>
      <w:r w:rsidRPr="00BC4012">
        <w:rPr>
          <w:highlight w:val="yellow"/>
        </w:rPr>
        <w:t>City of __________</w:t>
      </w:r>
    </w:p>
    <w:p w:rsidR="006D76F9" w:rsidRPr="00BC4012" w:rsidRDefault="006D76F9" w:rsidP="006D76F9">
      <w:pPr>
        <w:ind w:left="540" w:right="410"/>
      </w:pPr>
    </w:p>
    <w:p w:rsidR="00BC4012" w:rsidRDefault="006D76F9" w:rsidP="006D76F9">
      <w:pPr>
        <w:ind w:left="540" w:right="410"/>
      </w:pPr>
      <w:r w:rsidRPr="00BC4012">
        <w:t xml:space="preserve">Cc:  </w:t>
      </w:r>
    </w:p>
    <w:p w:rsidR="006D76F9" w:rsidRPr="00BC4012" w:rsidRDefault="00BC4012" w:rsidP="006D76F9">
      <w:pPr>
        <w:ind w:left="540" w:right="410"/>
      </w:pPr>
      <w:r w:rsidRPr="00BC4012">
        <w:rPr>
          <w:highlight w:val="yellow"/>
        </w:rPr>
        <w:t xml:space="preserve">City’s </w:t>
      </w:r>
      <w:r w:rsidR="006D76F9" w:rsidRPr="00BC4012">
        <w:rPr>
          <w:highlight w:val="yellow"/>
        </w:rPr>
        <w:t>Senator and Assembly Member</w:t>
      </w:r>
    </w:p>
    <w:p w:rsidR="00377FEA" w:rsidRDefault="00377FEA"/>
    <w:sectPr w:rsidR="00377FEA" w:rsidSect="009D72B6">
      <w:pgSz w:w="12240" w:h="15840" w:code="1"/>
      <w:pgMar w:top="810" w:right="611" w:bottom="1350" w:left="869"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6F9" w:rsidRDefault="006D76F9" w:rsidP="006D76F9">
      <w:r>
        <w:separator/>
      </w:r>
    </w:p>
  </w:endnote>
  <w:endnote w:type="continuationSeparator" w:id="0">
    <w:p w:rsidR="006D76F9" w:rsidRDefault="006D76F9" w:rsidP="006D7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6F9" w:rsidRDefault="006D76F9" w:rsidP="006D76F9">
      <w:r>
        <w:separator/>
      </w:r>
    </w:p>
  </w:footnote>
  <w:footnote w:type="continuationSeparator" w:id="0">
    <w:p w:rsidR="006D76F9" w:rsidRDefault="006D76F9" w:rsidP="006D76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6F9"/>
    <w:rsid w:val="003030EC"/>
    <w:rsid w:val="00377FEA"/>
    <w:rsid w:val="006D76F9"/>
    <w:rsid w:val="00843352"/>
    <w:rsid w:val="00AB38F4"/>
    <w:rsid w:val="00BC4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6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76F9"/>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6D76F9"/>
    <w:rPr>
      <w:sz w:val="20"/>
      <w:szCs w:val="20"/>
    </w:rPr>
  </w:style>
  <w:style w:type="character" w:customStyle="1" w:styleId="FootnoteTextChar">
    <w:name w:val="Footnote Text Char"/>
    <w:basedOn w:val="DefaultParagraphFont"/>
    <w:link w:val="FootnoteText"/>
    <w:uiPriority w:val="99"/>
    <w:semiHidden/>
    <w:rsid w:val="006D76F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D76F9"/>
    <w:rPr>
      <w:vertAlign w:val="superscript"/>
    </w:rPr>
  </w:style>
  <w:style w:type="paragraph" w:styleId="BalloonText">
    <w:name w:val="Balloon Text"/>
    <w:basedOn w:val="Normal"/>
    <w:link w:val="BalloonTextChar"/>
    <w:uiPriority w:val="99"/>
    <w:semiHidden/>
    <w:unhideWhenUsed/>
    <w:rsid w:val="006D76F9"/>
    <w:rPr>
      <w:rFonts w:ascii="Tahoma" w:hAnsi="Tahoma" w:cs="Tahoma"/>
      <w:sz w:val="16"/>
      <w:szCs w:val="16"/>
    </w:rPr>
  </w:style>
  <w:style w:type="character" w:customStyle="1" w:styleId="BalloonTextChar">
    <w:name w:val="Balloon Text Char"/>
    <w:basedOn w:val="DefaultParagraphFont"/>
    <w:link w:val="BalloonText"/>
    <w:uiPriority w:val="99"/>
    <w:semiHidden/>
    <w:rsid w:val="006D76F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6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76F9"/>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6D76F9"/>
    <w:rPr>
      <w:sz w:val="20"/>
      <w:szCs w:val="20"/>
    </w:rPr>
  </w:style>
  <w:style w:type="character" w:customStyle="1" w:styleId="FootnoteTextChar">
    <w:name w:val="Footnote Text Char"/>
    <w:basedOn w:val="DefaultParagraphFont"/>
    <w:link w:val="FootnoteText"/>
    <w:uiPriority w:val="99"/>
    <w:semiHidden/>
    <w:rsid w:val="006D76F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D76F9"/>
    <w:rPr>
      <w:vertAlign w:val="superscript"/>
    </w:rPr>
  </w:style>
  <w:style w:type="paragraph" w:styleId="BalloonText">
    <w:name w:val="Balloon Text"/>
    <w:basedOn w:val="Normal"/>
    <w:link w:val="BalloonTextChar"/>
    <w:uiPriority w:val="99"/>
    <w:semiHidden/>
    <w:unhideWhenUsed/>
    <w:rsid w:val="006D76F9"/>
    <w:rPr>
      <w:rFonts w:ascii="Tahoma" w:hAnsi="Tahoma" w:cs="Tahoma"/>
      <w:sz w:val="16"/>
      <w:szCs w:val="16"/>
    </w:rPr>
  </w:style>
  <w:style w:type="character" w:customStyle="1" w:styleId="BalloonTextChar">
    <w:name w:val="Balloon Text Char"/>
    <w:basedOn w:val="DefaultParagraphFont"/>
    <w:link w:val="BalloonText"/>
    <w:uiPriority w:val="99"/>
    <w:semiHidden/>
    <w:rsid w:val="006D76F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Carrigg</dc:creator>
  <cp:lastModifiedBy>Dan Carrigg</cp:lastModifiedBy>
  <cp:revision>4</cp:revision>
  <dcterms:created xsi:type="dcterms:W3CDTF">2015-04-20T20:01:00Z</dcterms:created>
  <dcterms:modified xsi:type="dcterms:W3CDTF">2015-04-20T20:06:00Z</dcterms:modified>
</cp:coreProperties>
</file>